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大标题"/>
        <w:jc w:val="center"/>
        <w:rPr>
          <w:rFonts w:ascii="Arial Unicode MS" w:cs="Arial Unicode MS" w:hAnsi="Arial Unicode MS" w:eastAsia="Arial Unicode MS"/>
          <w:b w:val="0"/>
          <w:bCs w:val="0"/>
        </w:rPr>
      </w:pPr>
      <w:r>
        <w:rPr>
          <w:rtl w:val="0"/>
          <w:lang w:val="zh-TW" w:eastAsia="zh-TW"/>
        </w:rPr>
        <w:t>NETAC NTFS+</w:t>
      </w:r>
      <w:r>
        <w:rPr>
          <w:rFonts w:eastAsia="Arial Unicode MS" w:hint="eastAsia"/>
          <w:b w:val="0"/>
          <w:bCs w:val="0"/>
          <w:rtl w:val="0"/>
          <w:lang w:val="zh-TW" w:eastAsia="zh-TW"/>
        </w:rPr>
        <w:t>使用说明</w:t>
      </w:r>
    </w:p>
    <w:p>
      <w:pPr>
        <w:pStyle w:val="副标题"/>
        <w:bidi w:val="0"/>
      </w:pPr>
      <w:r>
        <w:rPr>
          <w:rFonts w:eastAsia="Arial Unicode MS" w:hint="eastAsia"/>
          <w:rtl w:val="0"/>
          <w:lang w:val="zh-CN" w:eastAsia="zh-CN"/>
        </w:rPr>
        <w:t>一：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功能描述</w:t>
      </w:r>
    </w:p>
    <w:p>
      <w:pPr>
        <w:pStyle w:val="正文"/>
      </w:pPr>
      <w:r>
        <w:rPr>
          <w:rFonts w:ascii="Times New Roman" w:cs="Arial Unicode MS" w:hAnsi="Times New Roman"/>
          <w:rtl w:val="0"/>
        </w:rPr>
        <w:tab/>
        <w:t>1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：支持</w:t>
      </w:r>
      <w:r>
        <w:rPr>
          <w:rFonts w:ascii="Times New Roman" w:cs="Arial Unicode MS" w:hAnsi="Times New Roman"/>
          <w:rtl w:val="0"/>
        </w:rPr>
        <w:t>NTFS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格式存储设备在</w:t>
      </w:r>
      <w:r>
        <w:rPr>
          <w:rFonts w:ascii="Times New Roman" w:cs="Arial Unicode MS" w:hAnsi="Times New Roman"/>
          <w:rtl w:val="0"/>
        </w:rPr>
        <w:t>MAC OS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文件系统下的正常读写。</w:t>
      </w:r>
    </w:p>
    <w:p>
      <w:pPr>
        <w:pStyle w:val="正文"/>
      </w:pPr>
      <w:r>
        <w:rPr>
          <w:rFonts w:ascii="Times New Roman" w:cs="Arial Unicode MS" w:hAnsi="Times New Roman"/>
          <w:rtl w:val="0"/>
        </w:rPr>
        <w:tab/>
        <w:t>2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：同类产品中写入速度没有损耗，媲美原生写入速度。</w:t>
      </w:r>
    </w:p>
    <w:p>
      <w:pPr>
        <w:pStyle w:val="正文"/>
      </w:pPr>
      <w:r>
        <w:rPr>
          <w:rFonts w:ascii="Times New Roman" w:cs="Arial Unicode MS" w:hAnsi="Times New Roman"/>
          <w:rtl w:val="0"/>
        </w:rPr>
        <w:tab/>
        <w:t>3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：完美兼容</w:t>
      </w:r>
      <w:r>
        <w:rPr>
          <w:rFonts w:ascii="Times New Roman" w:cs="Arial Unicode MS" w:hAnsi="Times New Roman"/>
          <w:rtl w:val="0"/>
        </w:rPr>
        <w:t>WINDOWS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、</w:t>
      </w:r>
      <w:r>
        <w:rPr>
          <w:rFonts w:ascii="Times New Roman" w:cs="Arial Unicode MS" w:hAnsi="Times New Roman"/>
          <w:rtl w:val="0"/>
        </w:rPr>
        <w:t>LINUX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与</w:t>
      </w:r>
      <w:r>
        <w:rPr>
          <w:rFonts w:ascii="Times New Roman" w:cs="Arial Unicode MS" w:hAnsi="Times New Roman"/>
          <w:rtl w:val="0"/>
        </w:rPr>
        <w:t>MAC OS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的互用。</w:t>
      </w:r>
    </w:p>
    <w:p>
      <w:pPr>
        <w:pStyle w:val="正文"/>
      </w:pPr>
      <w:r>
        <w:rPr>
          <w:rFonts w:ascii="Times New Roman" w:cs="Arial Unicode MS" w:hAnsi="Times New Roman"/>
          <w:rtl w:val="0"/>
        </w:rPr>
        <w:tab/>
        <w:t>4</w:t>
      </w: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：自动检测存储设备状态并修复。</w:t>
      </w:r>
    </w:p>
    <w:p>
      <w:pPr>
        <w:pStyle w:val="副标题"/>
        <w:bidi w:val="0"/>
      </w:pPr>
      <w:r>
        <w:rPr>
          <w:rFonts w:ascii="Arial Unicode MS" w:cs="Arial Unicode MS" w:hAnsi="Arial Unicode MS" w:eastAsia="Arial Unicode MS" w:hint="eastAsia"/>
          <w:b w:val="0"/>
          <w:bCs w:val="0"/>
          <w:i w:val="0"/>
          <w:iCs w:val="0"/>
          <w:rtl w:val="0"/>
        </w:rPr>
        <w:t>二：使用及注意事项</w:t>
      </w:r>
    </w:p>
    <w:p>
      <w:pPr>
        <w:pStyle w:val="小标题"/>
      </w:pPr>
      <w:r>
        <w:rPr>
          <w:rtl w:val="0"/>
        </w:rPr>
        <w:t>1</w:t>
      </w:r>
      <w:r>
        <w:rPr>
          <w:rFonts w:eastAsia="Arial Unicode MS" w:hint="eastAsia"/>
          <w:b w:val="0"/>
          <w:bCs w:val="0"/>
          <w:rtl w:val="0"/>
          <w:lang w:val="zh-TW" w:eastAsia="zh-TW"/>
        </w:rPr>
        <w:t>：使用方法：</w:t>
      </w:r>
    </w:p>
    <w:p>
      <w:pPr>
        <w:pStyle w:val="正文 A"/>
      </w:pPr>
      <w:r>
        <w:rPr>
          <w:rFonts w:eastAsia="Arial Unicode MS" w:hint="eastAsia"/>
          <w:rtl w:val="0"/>
          <w:lang w:val="zh-TW" w:eastAsia="zh-TW"/>
        </w:rPr>
        <w:t>打开</w:t>
      </w:r>
      <w:r>
        <w:rPr>
          <w:rtl w:val="0"/>
        </w:rPr>
        <w:t>NETAC NTFS+</w:t>
      </w:r>
      <w:r>
        <w:rPr>
          <w:rFonts w:eastAsia="Arial Unicode MS" w:hint="eastAsia"/>
          <w:rtl w:val="0"/>
          <w:lang w:val="zh-TW" w:eastAsia="zh-TW"/>
        </w:rPr>
        <w:t>软件输入管理员密码进行授权软件运行即可使用。</w:t>
      </w:r>
    </w:p>
    <w:p>
      <w:pPr>
        <w:pStyle w:val="小标题"/>
      </w:pPr>
      <w:r>
        <w:rPr>
          <w:rtl w:val="0"/>
        </w:rPr>
        <w:t>2</w:t>
      </w:r>
      <w:r>
        <w:rPr>
          <w:rFonts w:eastAsia="Arial Unicode MS" w:hint="eastAsia"/>
          <w:b w:val="0"/>
          <w:bCs w:val="0"/>
          <w:rtl w:val="0"/>
          <w:lang w:val="zh-TW" w:eastAsia="zh-TW"/>
        </w:rPr>
        <w:t>：注意事项：</w:t>
      </w:r>
    </w:p>
    <w:p>
      <w:pPr>
        <w:pStyle w:val="正文 A"/>
      </w:pPr>
      <w:r>
        <w:rPr>
          <w:rFonts w:eastAsia="Arial Unicode MS" w:hint="eastAsia"/>
          <w:rtl w:val="0"/>
          <w:lang w:val="zh-TW" w:eastAsia="zh-TW"/>
        </w:rPr>
        <w:t>在</w:t>
      </w:r>
      <w:r>
        <w:rPr>
          <w:rtl w:val="0"/>
        </w:rPr>
        <w:t>MAC</w:t>
      </w:r>
      <w:r>
        <w:rPr>
          <w:rFonts w:eastAsia="Arial Unicode MS" w:hint="eastAsia"/>
          <w:rtl w:val="0"/>
          <w:lang w:val="zh-TW" w:eastAsia="zh-TW"/>
        </w:rPr>
        <w:t>上写入文件后请正常推出磁盘。</w:t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页眉与页脚">
    <w:name w:val="页眉与页脚"/>
    <w:next w:val="页眉与页脚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大标题">
    <w:name w:val="大标题"/>
    <w:next w:val="正文 A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 w:color="000000"/>
      <w:vertAlign w:val="baseline"/>
      <w:lang w:val="zh-TW" w:eastAsia="zh-TW"/>
    </w:rPr>
  </w:style>
  <w:style w:type="paragraph" w:styleId="正文 A">
    <w:name w:val="正文 A"/>
    <w:next w:val="正文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zh-TW" w:eastAsia="zh-TW"/>
    </w:rPr>
  </w:style>
  <w:style w:type="paragraph" w:styleId="副标题">
    <w:name w:val="副标题"/>
    <w:next w:val="正文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 Unicode MS" w:cs="Arial Unicode MS" w:hAnsi="Arial Unicode MS" w:eastAsia="Helvetica Neue" w:hint="eastAs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40"/>
      <w:szCs w:val="40"/>
      <w:u w:val="none"/>
      <w:vertAlign w:val="baseline"/>
      <w:lang w:val="zh-CN" w:eastAsia="zh-CN"/>
    </w:rPr>
  </w:style>
  <w:style w:type="paragraph" w:styleId="正文">
    <w:name w:val="正文"/>
    <w:next w:val="正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 Unicode MS" w:cs="Arial Unicode MS" w:hAnsi="Arial Unicode MS" w:eastAsia="Times New Roman" w:hint="eastAs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zh-CN" w:eastAsia="zh-CN"/>
    </w:rPr>
  </w:style>
  <w:style w:type="paragraph" w:styleId="小标题">
    <w:name w:val="小标题"/>
    <w:next w:val="正文 A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 w:color="000000"/>
      <w:vertAlign w:val="baseline"/>
      <w:lang w:val="zh-TW" w:eastAsia="zh-TW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